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4"/>
    <w:p>
      <w:pPr>
        <w:pStyle w:val="Heading1"/>
      </w:pPr>
      <w:r>
        <w:t xml:space="preserve">Homiletics Analysis: Revelation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4 opens with John being summoned through an open door into heaven, where he receives a throne-room vision of overwhelming divine majesty. The chapter divides into two movements: the vision of the throne and its occupant (vv. 1–6a), and the unceasing worship of the four living creatures and the twenty-four elders (vv. 6b–11). At the center of everything stands — or rather, blazes — the throne. God is not described directly; He is rendered through cascading images of jeweled light (jasper, carnelian), rainbow, lightning, thunder, and the sea of glass. Around the throne sit twenty-four elders in white, crowned with gold. Four living creatures, covered with eyes, each bearing the face of a different creature (lion, ox, man, eagle), surround the throne and cry without ceasing:</w:t>
      </w:r>
      <w:r>
        <w:t xml:space="preserve"> </w:t>
      </w:r>
      <w:r>
        <w:rPr>
          <w:i/>
          <w:iCs/>
        </w:rPr>
        <w:t xml:space="preserve">“Holy, holy, holy, is the Lord God Almighty, who was and is and is to come.”</w:t>
      </w:r>
      <w:r>
        <w:t xml:space="preserve"> </w:t>
      </w:r>
      <w:r>
        <w:t xml:space="preserve">In response to this cry, the elders fall, cast their crowns before the throne, and declare that the LORD alone is worthy of glory, honor, and power — because He created all things and by His will they exist. The chapter contains no prophecy of judgment, no seal, no scroll. Its entire function is doxological and theological: establishing who occupies the throne before anything else in the vision unfolds.</w:t>
      </w:r>
    </w:p>
    <w:p>
      <w:pPr>
        <w:pStyle w:val="BodyText"/>
      </w:pPr>
      <w:r>
        <w:rPr>
          <w:b/>
          <w:bCs/>
        </w:rPr>
        <w:t xml:space="preserve">This Text — Intent:</w:t>
      </w:r>
    </w:p>
    <w:p>
      <w:pPr>
        <w:pStyle w:val="BodyText"/>
      </w:pPr>
      <w:r>
        <w:t xml:space="preserve">God is seeking to reorient the worshiping imagination of persecuted believers by confronting them with the unassailable sovereignty of the One who sits on the throne. John’s original readers were facing imperial cult pressure, the worship demands of Caesar, and the threat of martyrdom for refusal to comply. Before any judgment is announced or any seal is broken, God shows them the throne room — not to inform them abstractly about divine attributes, but to command their gaze upward, to shatter the apparent ultimacy of earthly thrones, and to anchor their allegiance and their worship in the only One whose throne is eternal. The intent is not primarily cognitive (learn about God’s attributes) but doxological and reorienting:</w:t>
      </w:r>
      <w:r>
        <w:t xml:space="preserve"> </w:t>
      </w:r>
      <w:r>
        <w:rPr>
          <w:i/>
          <w:iCs/>
        </w:rPr>
        <w:t xml:space="preserve">look at this, and then tell me what you fear; look at this, and then tell me who deserves your crown.</w:t>
      </w:r>
    </w:p>
    <w:p>
      <w:r>
        <w:pict>
          <v:rect style="width:0;height:1.5pt" o:hralign="center" o:hrstd="t" o:hr="t"/>
        </w:pict>
      </w:r>
    </w:p>
    <w:p>
      <w:pPr>
        <w:pStyle w:val="FirstParagraph"/>
      </w:pPr>
      <w:r>
        <w:rPr>
          <w:b/>
          <w:bCs/>
        </w:rPr>
        <w:t xml:space="preserve">Subject Sentence:</w:t>
      </w:r>
      <w:r>
        <w:t xml:space="preserve"> </w:t>
      </w:r>
      <w:r>
        <w:t xml:space="preserve">The throne of God stands eternal, sovereign, and worthy of all worship.</w:t>
      </w:r>
    </w:p>
    <w:p>
      <w:r>
        <w:pict>
          <v:rect style="width:0;height:1.5pt" o:hralign="center" o:hrstd="t" o:hr="t"/>
        </w:pict>
      </w:r>
    </w:p>
    <w:p>
      <w:pPr>
        <w:pStyle w:val="FirstParagraph"/>
      </w:pPr>
      <w:r>
        <w:rPr>
          <w:b/>
          <w:bCs/>
        </w:rPr>
        <w:t xml:space="preserve">Primary Claim:</w:t>
      </w:r>
      <w:r>
        <w:t xml:space="preserve"> </w:t>
      </w:r>
      <w:r>
        <w:t xml:space="preserve">Before anything else is revealed, God summons His people into the throne room — not to inform them but to reorient them: the One on the throne is holy, eternal, and all-powerful, and every crown belongs to Him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Twenty-Four Elders:</w:t>
      </w:r>
      <w:r>
        <w:t xml:space="preserve"> </w:t>
      </w:r>
      <w:r>
        <w:t xml:space="preserve">The most contested interpretive question in this chapter is the identity of the twenty-four elders. Three major readings have been advanced.</w:t>
      </w:r>
      <w:r>
        <w:t xml:space="preserve"> </w:t>
      </w:r>
      <w:r>
        <w:rPr>
          <w:i/>
          <w:iCs/>
        </w:rPr>
        <w:t xml:space="preserve">Dispensational interpreters</w:t>
      </w:r>
      <w:r>
        <w:t xml:space="preserve"> </w:t>
      </w:r>
      <w:r>
        <w:t xml:space="preserve">typically identify them as the raptured church, already in heaven prior to the tribulation — the number twenty-four being understood as representative of the full body of the redeemed, and the crowns and thrones as evidence of post-rapture reward. This reading requires importing the pre-tribulation rapture schema into the passage, and it overloads what the text actually says: the elders function liturgically, not biographically — they worship, they fall, they cast crowns — and the text gives no indication that their identity is the point. The Reformed and majority-critical reading identifies them as a heavenly council representing the full covenant people of God across both testaments — twelve for the tribes of Israel, twelve for the apostles of the Lamb — a symbolic totality of the redeemed. A third reading identifies them as angelic figures or heavenly beings, not human at all, based on their proximity to the throne and their role alongside the living creatures. The Reformed reading is preferred: the elders are best understood as representative of the complete covenant assembly of God’s redeemed, whose appropriate response to the throne is not possession of crowns but the casting of them — their own authority and status surrendered entirely to the One who is alone worthy. The dispensational reading is</w:t>
      </w:r>
      <w:r>
        <w:t xml:space="preserve"> </w:t>
      </w:r>
      <w:r>
        <w:rPr>
          <w:b/>
          <w:bCs/>
        </w:rPr>
        <w:t xml:space="preserve">refuted</w:t>
      </w:r>
      <w:r>
        <w:t xml:space="preserve"> </w:t>
      </w:r>
      <w:r>
        <w:t xml:space="preserve">not because it is inattentive to the text but because it collapses a symbolic, liturgical image into a specific eschatological timetable the text does not support. The angelic reading is worth</w:t>
      </w:r>
      <w:r>
        <w:t xml:space="preserve"> </w:t>
      </w:r>
      <w:r>
        <w:rPr>
          <w:b/>
          <w:bCs/>
        </w:rPr>
        <w:t xml:space="preserve">acknowledging</w:t>
      </w:r>
      <w:r>
        <w:t xml:space="preserve"> </w:t>
      </w:r>
      <w:r>
        <w:t xml:space="preserve">as a check against over-reading the elders’ humanity, but the covenantal reading better accounts for the canon as a whole (cf. Revelation 21:12–14).</w:t>
      </w:r>
    </w:p>
    <w:p>
      <w:pPr>
        <w:pStyle w:val="BodyText"/>
      </w:pPr>
      <w:r>
        <w:rPr>
          <w:b/>
          <w:bCs/>
        </w:rPr>
        <w:t xml:space="preserve">The Four Living Creatures and Their Referents:</w:t>
      </w:r>
      <w:r>
        <w:t xml:space="preserve"> </w:t>
      </w:r>
      <w:r>
        <w:t xml:space="preserve">A secondary interpretive question concerns the four living creatures (Gk.</w:t>
      </w:r>
      <w:r>
        <w:t xml:space="preserve"> </w:t>
      </w:r>
      <w:r>
        <w:rPr>
          <w:i/>
          <w:iCs/>
        </w:rPr>
        <w:t xml:space="preserve">zōa</w:t>
      </w:r>
      <w:r>
        <w:t xml:space="preserve">). Patristic interpreters (Irenaeus, followed by much of church tradition) identified them allegorically with the four Gospels. This reading, while historically significant and not entirely without canonical resonance, is</w:t>
      </w:r>
      <w:r>
        <w:t xml:space="preserve"> </w:t>
      </w:r>
      <w:r>
        <w:rPr>
          <w:b/>
          <w:bCs/>
        </w:rPr>
        <w:t xml:space="preserve">qualified</w:t>
      </w:r>
      <w:r>
        <w:t xml:space="preserve">: it is an application layered onto the primary referent rather than derived from it. The creatures are drawn from Ezekiel 1 and Isaiah 6 and function in Revelation as the highest order of worshiping beings surrounding the throne — their role is doxological, not referential. Their many eyes (full of perception), their forms (strength, service, humanity, speed/transcendence), and their unceasing cry all function to establish the weight and constancy of heavenly worship. The patristic application is neither wrong nor the point.</w:t>
      </w:r>
    </w:p>
    <w:p>
      <w:pPr>
        <w:pStyle w:val="BodyText"/>
      </w:pPr>
      <w:r>
        <w:rPr>
          <w:b/>
          <w:bCs/>
        </w:rPr>
        <w:t xml:space="preserve">The</w:t>
      </w:r>
      <w:r>
        <w:rPr>
          <w:b/>
          <w:bCs/>
        </w:rPr>
        <w:t xml:space="preserve"> </w:t>
      </w:r>
      <w:r>
        <w:rPr>
          <w:b/>
          <w:bCs/>
        </w:rPr>
        <w:t xml:space="preserve">“Open Door”</w:t>
      </w:r>
      <w:r>
        <w:rPr>
          <w:b/>
          <w:bCs/>
        </w:rPr>
        <w:t xml:space="preserve"> </w:t>
      </w:r>
      <w:r>
        <w:rPr>
          <w:b/>
          <w:bCs/>
        </w:rPr>
        <w:t xml:space="preserve">and Eschatological Timing:</w:t>
      </w:r>
      <w:r>
        <w:t xml:space="preserve"> </w:t>
      </w:r>
      <w:r>
        <w:t xml:space="preserve">Some interpreters read verse 1’s</w:t>
      </w:r>
      <w:r>
        <w:t xml:space="preserve"> </w:t>
      </w:r>
      <w:r>
        <w:t xml:space="preserve">“come up here”</w:t>
      </w:r>
      <w:r>
        <w:t xml:space="preserve"> </w:t>
      </w:r>
      <w:r>
        <w:t xml:space="preserve">(Gk.</w:t>
      </w:r>
      <w:r>
        <w:t xml:space="preserve"> </w:t>
      </w:r>
      <w:r>
        <w:rPr>
          <w:i/>
          <w:iCs/>
        </w:rPr>
        <w:t xml:space="preserve">anabainō</w:t>
      </w:r>
      <w:r>
        <w:t xml:space="preserve">) as a veiled reference to the rapture of the church. This is</w:t>
      </w:r>
      <w:r>
        <w:t xml:space="preserve"> </w:t>
      </w:r>
      <w:r>
        <w:rPr>
          <w:b/>
          <w:bCs/>
        </w:rPr>
        <w:t xml:space="preserve">refuted</w:t>
      </w:r>
      <w:r>
        <w:t xml:space="preserve"> </w:t>
      </w:r>
      <w:r>
        <w:t xml:space="preserve">as an eisegetical import. The grammar (</w:t>
      </w:r>
      <w:r>
        <w:t xml:space="preserve">“after this I looked”</w:t>
      </w:r>
      <w:r>
        <w:t xml:space="preserve">) is John’s standard transitional formula for shifting vision scenes (cf. 7:9, 15:5, 18:1). The invitation is to the prophet-seer for the purpose of the revelatory vision, not a type or preview of a future removal of the church. To build a rapture doctrine on this phrase requires ignoring both the literary function of the phrase within Revelation’s structure and the absence of any corporate referent in the immediate context.</w:t>
      </w:r>
    </w:p>
    <w:p>
      <w:pPr>
        <w:pStyle w:val="BodyText"/>
      </w:pPr>
      <w:r>
        <w:rPr>
          <w:b/>
          <w:bCs/>
        </w:rPr>
        <w:t xml:space="preserve">The Reformed Reading:</w:t>
      </w:r>
      <w:r>
        <w:t xml:space="preserve"> </w:t>
      </w:r>
      <w:r>
        <w:t xml:space="preserve">The chapter is a throne-room vision whose primary claim is theological and doxological, not chronological or prophetic in the predictive sense. Its function within Revelation as a whole is to establish the sovereignty of God before the seals, trumpets, and bowls are unleashed — so that when judgment unfolds, the reader knows it flows from this throne, under this authority, in service of this holiness. The creatures and elders reveal that all created being — in its highest forms — exists for worship. The declaration of verse 11 (</w:t>
      </w:r>
      <w:r>
        <w:t xml:space="preserve">“by your will they existed and were created”</w:t>
      </w:r>
      <w:r>
        <w:t xml:space="preserve">) is the theological ground of everything that follows in the book.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6:1–7</w:t>
      </w:r>
      <w:r>
        <w:t xml:space="preserve"> </w:t>
      </w:r>
      <w:r>
        <w:t xml:space="preserve">— Isaiah’s throne-room vision provides the closest Old Testament parallel: the seraphim’s</w:t>
      </w:r>
      <w:r>
        <w:t xml:space="preserve"> </w:t>
      </w:r>
      <w:r>
        <w:rPr>
          <w:i/>
          <w:iCs/>
        </w:rPr>
        <w:t xml:space="preserve">“Holy, holy, holy”</w:t>
      </w:r>
      <w:r>
        <w:t xml:space="preserve"> </w:t>
      </w:r>
      <w:r>
        <w:t xml:space="preserve">directly echoes the four living creatures’ unceasing cry, establishing that the Revelation 4 scene is the eschatological fullness of what Isaiah glimpsed. The effect on Isaiah (undone, confessing unworthiness) is the proper human response to the throne — one the elders enact liturgically by casting their crowns.</w:t>
      </w:r>
    </w:p>
    <w:p>
      <w:pPr>
        <w:numPr>
          <w:ilvl w:val="0"/>
          <w:numId w:val="1001"/>
        </w:numPr>
      </w:pPr>
      <w:r>
        <w:rPr>
          <w:b/>
          <w:bCs/>
        </w:rPr>
        <w:t xml:space="preserve">Ezekiel 1:4–28</w:t>
      </w:r>
      <w:r>
        <w:t xml:space="preserve"> </w:t>
      </w:r>
      <w:r>
        <w:t xml:space="preserve">— The four living creatures with their multiple faces and the crystal expanse above the firmament are the primary Old Testament source for John’s imagery. God’s glory-throne in Ezekiel appears in the context of exile and catastrophe — precisely the context in which Revelation’s readers find themselves — demonstrating that the throne-room vision is given to the suffering covenant people as reorientation and reassurance.</w:t>
      </w:r>
    </w:p>
    <w:p>
      <w:pPr>
        <w:numPr>
          <w:ilvl w:val="0"/>
          <w:numId w:val="1001"/>
        </w:numPr>
      </w:pPr>
      <w:r>
        <w:rPr>
          <w:b/>
          <w:bCs/>
        </w:rPr>
        <w:t xml:space="preserve">Psalm 93:1–2</w:t>
      </w:r>
      <w:r>
        <w:t xml:space="preserve"> </w:t>
      </w:r>
      <w:r>
        <w:t xml:space="preserve">—</w:t>
      </w:r>
      <w:r>
        <w:t xml:space="preserve"> </w:t>
      </w:r>
      <w:r>
        <w:rPr>
          <w:i/>
          <w:iCs/>
        </w:rPr>
        <w:t xml:space="preserve">“The LORD reigns; he is robed in majesty... your throne is established from of old; you are from everlasting.”</w:t>
      </w:r>
      <w:r>
        <w:t xml:space="preserve"> </w:t>
      </w:r>
      <w:r>
        <w:t xml:space="preserve">This psalm stands behind the whole chapter’s theological claim: the throne is not new, not threatened, not subject to the rise and fall of earthly kingdoms. It was established before Caesar; it will stand after Caesar.</w:t>
      </w:r>
    </w:p>
    <w:p>
      <w:pPr>
        <w:numPr>
          <w:ilvl w:val="0"/>
          <w:numId w:val="1001"/>
        </w:numPr>
      </w:pPr>
      <w:r>
        <w:rPr>
          <w:b/>
          <w:bCs/>
        </w:rPr>
        <w:t xml:space="preserve">Psalm 29:1–2, 10–11</w:t>
      </w:r>
      <w:r>
        <w:t xml:space="preserve"> </w:t>
      </w:r>
      <w:r>
        <w:t xml:space="preserve">—</w:t>
      </w:r>
      <w:r>
        <w:t xml:space="preserve"> </w:t>
      </w:r>
      <w:r>
        <w:rPr>
          <w:i/>
          <w:iCs/>
        </w:rPr>
        <w:t xml:space="preserve">“Ascribe to the LORD glory and strength... worship the LORD in the splendor of holiness.”</w:t>
      </w:r>
      <w:r>
        <w:t xml:space="preserve"> </w:t>
      </w:r>
      <w:r>
        <w:t xml:space="preserve">The elders’ casting of crowns enacts what this psalm commands: the total relinquishment of creaturely glory before the divine throne.</w:t>
      </w:r>
    </w:p>
    <w:p>
      <w:pPr>
        <w:numPr>
          <w:ilvl w:val="0"/>
          <w:numId w:val="1001"/>
        </w:numPr>
      </w:pPr>
      <w:r>
        <w:rPr>
          <w:b/>
          <w:bCs/>
        </w:rPr>
        <w:t xml:space="preserve">Revelation 5:9–14</w:t>
      </w:r>
      <w:r>
        <w:t xml:space="preserve"> </w:t>
      </w:r>
      <w:r>
        <w:t xml:space="preserve">— The worship of Revelation 4 is incomplete without Revelation 5: the Lamb enters the throne room and the worship explodes outward to every creature. Revelation 4 establishes the Father’s sovereignty; Revelation 5 reveals the Lamb who is its agent and mediator. Chapter 4 cannot be preached in isolation without noting that its worship moves toward Christological fullness in the next chapter — though the Primary Claim of chapter 4 stands on its own.</w:t>
      </w:r>
    </w:p>
    <w:p>
      <w:r>
        <w:pict>
          <v:rect style="width:0;height:1.5pt" o:hralign="center" o:hrstd="t" o:hr="t"/>
        </w:pict>
      </w:r>
    </w:p>
    <w:p>
      <w:pPr>
        <w:pStyle w:val="FirstParagraph"/>
      </w:pPr>
      <w:r>
        <w:rPr>
          <w:b/>
          <w:bCs/>
        </w:rPr>
        <w:t xml:space="preserve">Aim:</w:t>
      </w:r>
      <w:r>
        <w:t xml:space="preserve"> </w:t>
      </w:r>
      <w:r>
        <w:t xml:space="preserve">To confront the reader with the unassailable sovereignty of the throne so that every competing claim to their allegiance, fear, or worship is seen for what it is — and so that the casting of their own crowns becomes the only fitting response.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John sees an open door in heaven; a voice like a trumpet summons him:</w:t>
            </w:r>
            <w:r>
              <w:t xml:space="preserve"> </w:t>
            </w:r>
            <w:r>
              <w:t xml:space="preserve">“Come up here, and I will show you what must take place after this.”</w:t>
            </w:r>
          </w:p>
        </w:tc>
        <w:tc>
          <w:tcPr/>
          <w:p>
            <w:pPr>
              <w:pStyle w:val="Compact"/>
            </w:pPr>
            <w:r>
              <w:t xml:space="preserve">Standard Johannine transitional formula (</w:t>
            </w:r>
            <w:r>
              <w:t xml:space="preserve">“after this I looked”</w:t>
            </w:r>
            <w:r>
              <w:t xml:space="preserve">); the</w:t>
            </w:r>
            <w:r>
              <w:t xml:space="preserve"> </w:t>
            </w:r>
            <w:r>
              <w:t xml:space="preserve">“trumpet voice”</w:t>
            </w:r>
            <w:r>
              <w:t xml:space="preserve"> </w:t>
            </w:r>
            <w:r>
              <w:t xml:space="preserve">echoes 1:10 — it is the voice of the risen Christ. The summons is to the prophet, not the church.</w:t>
            </w:r>
          </w:p>
        </w:tc>
      </w:tr>
      <w:tr>
        <w:tc>
          <w:tcPr/>
          <w:p>
            <w:pPr>
              <w:pStyle w:val="Compact"/>
            </w:pPr>
            <w:r>
              <w:t xml:space="preserve">4:2</w:t>
            </w:r>
          </w:p>
        </w:tc>
        <w:tc>
          <w:tcPr/>
          <w:p>
            <w:pPr>
              <w:pStyle w:val="Compact"/>
            </w:pPr>
            <w:r>
              <w:t xml:space="preserve">Immediately John is</w:t>
            </w:r>
            <w:r>
              <w:t xml:space="preserve"> </w:t>
            </w:r>
            <w:r>
              <w:t xml:space="preserve">“in the Spirit”</w:t>
            </w:r>
            <w:r>
              <w:t xml:space="preserve"> </w:t>
            </w:r>
            <w:r>
              <w:t xml:space="preserve">and sees a throne set in heaven, with One seated on it.</w:t>
            </w:r>
          </w:p>
        </w:tc>
        <w:tc>
          <w:tcPr/>
          <w:p>
            <w:pPr>
              <w:pStyle w:val="Compact"/>
            </w:pPr>
            <w:r>
              <w:t xml:space="preserve">The throne is the visual center of the entire chapter — mentioned nine times in this chapter alone.</w:t>
            </w:r>
            <w:r>
              <w:t xml:space="preserve"> </w:t>
            </w:r>
            <w:r>
              <w:t xml:space="preserve">“In the Spirit”</w:t>
            </w:r>
            <w:r>
              <w:t xml:space="preserve"> </w:t>
            </w:r>
            <w:r>
              <w:t xml:space="preserve">marks a prophetic transport (cf. 1:10, 17:3, 21:10).</w:t>
            </w:r>
          </w:p>
        </w:tc>
      </w:tr>
      <w:tr>
        <w:tc>
          <w:tcPr/>
          <w:p>
            <w:pPr>
              <w:pStyle w:val="Compact"/>
            </w:pPr>
            <w:r>
              <w:t xml:space="preserve">4:3</w:t>
            </w:r>
          </w:p>
        </w:tc>
        <w:tc>
          <w:tcPr/>
          <w:p>
            <w:pPr>
              <w:pStyle w:val="Compact"/>
            </w:pPr>
            <w:r>
              <w:t xml:space="preserve">The One on the throne appears like jasper and carnelian; a rainbow like an emerald encircles the throne.</w:t>
            </w:r>
          </w:p>
        </w:tc>
        <w:tc>
          <w:tcPr/>
          <w:p>
            <w:pPr>
              <w:pStyle w:val="Compact"/>
            </w:pPr>
            <w:r>
              <w:t xml:space="preserve">God is not described in human terms — only as refracted light. Jasper (transparent brilliance), carnelian (deep red), emerald rainbow (covenant green, cf. Genesis 9). The rainbow is a covenant sign — divine faithfulness surrounds divine majesty.</w:t>
            </w:r>
          </w:p>
        </w:tc>
      </w:tr>
      <w:tr>
        <w:tc>
          <w:tcPr/>
          <w:p>
            <w:pPr>
              <w:pStyle w:val="Compact"/>
            </w:pPr>
            <w:r>
              <w:t xml:space="preserve">4:4</w:t>
            </w:r>
          </w:p>
        </w:tc>
        <w:tc>
          <w:tcPr/>
          <w:p>
            <w:pPr>
              <w:pStyle w:val="Compact"/>
            </w:pPr>
            <w:r>
              <w:t xml:space="preserve">Twenty-four elders on thrones, clothed in white, with golden crowns on their heads.</w:t>
            </w:r>
          </w:p>
        </w:tc>
        <w:tc>
          <w:tcPr/>
          <w:p>
            <w:pPr>
              <w:pStyle w:val="Compact"/>
            </w:pPr>
            <w:r>
              <w:t xml:space="preserve">Elders (</w:t>
            </w:r>
            <w:r>
              <w:rPr>
                <w:i/>
                <w:iCs/>
              </w:rPr>
              <w:t xml:space="preserve">presbyteroi</w:t>
            </w:r>
            <w:r>
              <w:t xml:space="preserve">) — their thrones, white garments, and crowns identify them as redeemed, authoritative figures. White = purity/victory; crowns (</w:t>
            </w:r>
            <w:r>
              <w:rPr>
                <w:i/>
                <w:iCs/>
              </w:rPr>
              <w:t xml:space="preserve">stephanoi</w:t>
            </w:r>
            <w:r>
              <w:t xml:space="preserve">) = victor’s crowns, not royal diadems.</w:t>
            </w:r>
          </w:p>
        </w:tc>
      </w:tr>
      <w:tr>
        <w:tc>
          <w:tcPr/>
          <w:p>
            <w:pPr>
              <w:pStyle w:val="Compact"/>
            </w:pPr>
            <w:r>
              <w:t xml:space="preserve">4:5</w:t>
            </w:r>
          </w:p>
        </w:tc>
        <w:tc>
          <w:tcPr/>
          <w:p>
            <w:pPr>
              <w:pStyle w:val="Compact"/>
            </w:pPr>
            <w:r>
              <w:t xml:space="preserve">From the throne come flashes of lightning, rumblings, and peals of thunder; seven torches of fire burning before the throne, which are the seven spirits of God.</w:t>
            </w:r>
          </w:p>
        </w:tc>
        <w:tc>
          <w:tcPr/>
          <w:p>
            <w:pPr>
              <w:pStyle w:val="Compact"/>
            </w:pPr>
            <w:r>
              <w:t xml:space="preserve">Lightning and thunder = theophanic display (cf. Exodus 19:16; Sinai). The seven spirits of God = the fullness of the Holy Spirit (cf. 1:4; Isaiah 11:2). The Trinity is present: the Father on the throne, the Spirit before it, and (implicitly) the Lamb who will enter in ch. 5.</w:t>
            </w:r>
          </w:p>
        </w:tc>
      </w:tr>
      <w:tr>
        <w:tc>
          <w:tcPr/>
          <w:p>
            <w:pPr>
              <w:pStyle w:val="Compact"/>
            </w:pPr>
            <w:r>
              <w:t xml:space="preserve">4:6a</w:t>
            </w:r>
          </w:p>
        </w:tc>
        <w:tc>
          <w:tcPr/>
          <w:p>
            <w:pPr>
              <w:pStyle w:val="Compact"/>
            </w:pPr>
            <w:r>
              <w:t xml:space="preserve">Before the throne a sea of glass like crystal.</w:t>
            </w:r>
          </w:p>
        </w:tc>
        <w:tc>
          <w:tcPr/>
          <w:p>
            <w:pPr>
              <w:pStyle w:val="Compact"/>
            </w:pPr>
            <w:r>
              <w:t xml:space="preserve">The sea of glass recalls the bronze sea of the temple (1 Kings 7:23–26) and the crystal firmament of Ezekiel (1:22). It conveys transcendence and purity — God is unapproachably holy. In Revelation 15:2, the redeemed stand upon it — what separates now will be traversed then.</w:t>
            </w:r>
          </w:p>
        </w:tc>
      </w:tr>
      <w:tr>
        <w:tc>
          <w:tcPr/>
          <w:p>
            <w:pPr>
              <w:pStyle w:val="Compact"/>
            </w:pPr>
            <w:r>
              <w:t xml:space="preserve">4:6b–7</w:t>
            </w:r>
          </w:p>
        </w:tc>
        <w:tc>
          <w:tcPr/>
          <w:p>
            <w:pPr>
              <w:pStyle w:val="Compact"/>
            </w:pPr>
            <w:r>
              <w:t xml:space="preserve">Four living creatures, full of eyes in front and behind: like a lion, like an ox, like a man with a human face, like an eagle in flight.</w:t>
            </w:r>
          </w:p>
        </w:tc>
        <w:tc>
          <w:tcPr/>
          <w:p>
            <w:pPr>
              <w:pStyle w:val="Compact"/>
            </w:pPr>
            <w:r>
              <w:rPr>
                <w:i/>
                <w:iCs/>
              </w:rPr>
              <w:t xml:space="preserve">Zōa</w:t>
            </w:r>
            <w:r>
              <w:t xml:space="preserve"> </w:t>
            </w:r>
            <w:r>
              <w:t xml:space="preserve">= living beings (not</w:t>
            </w:r>
            <w:r>
              <w:t xml:space="preserve"> </w:t>
            </w:r>
            <w:r>
              <w:t xml:space="preserve">“beasts”</w:t>
            </w:r>
            <w:r>
              <w:t xml:space="preserve"> </w:t>
            </w:r>
            <w:r>
              <w:t xml:space="preserve">— that term is reserved for evil powers). Eyes everywhere = total perception, nothing hidden from them. The four forms represent the highest created orders: wild strength, servant strength, rational being, swift transcendence.</w:t>
            </w:r>
          </w:p>
        </w:tc>
      </w:tr>
      <w:tr>
        <w:tc>
          <w:tcPr/>
          <w:p>
            <w:pPr>
              <w:pStyle w:val="Compact"/>
            </w:pPr>
            <w:r>
              <w:t xml:space="preserve">4:8</w:t>
            </w:r>
          </w:p>
        </w:tc>
        <w:tc>
          <w:tcPr/>
          <w:p>
            <w:pPr>
              <w:pStyle w:val="Compact"/>
            </w:pPr>
            <w:r>
              <w:t xml:space="preserve">Each creature has six wings, full of eyes all around and within; day and night they never cease to say:</w:t>
            </w:r>
            <w:r>
              <w:t xml:space="preserve"> </w:t>
            </w:r>
            <w:r>
              <w:t xml:space="preserve">“Holy, holy, holy, is the Lord God Almighty, who was and is and is to come.”</w:t>
            </w:r>
          </w:p>
        </w:tc>
        <w:tc>
          <w:tcPr/>
          <w:p>
            <w:pPr>
              <w:pStyle w:val="Compact"/>
            </w:pPr>
            <w:r>
              <w:t xml:space="preserve">Six wings from Isaiah 6:2 (</w:t>
            </w:r>
            <w:r>
              <w:rPr>
                <w:i/>
                <w:iCs/>
              </w:rPr>
              <w:t xml:space="preserve">seraphim</w:t>
            </w:r>
            <w:r>
              <w:t xml:space="preserve">). The</w:t>
            </w:r>
            <w:r>
              <w:t xml:space="preserve"> </w:t>
            </w:r>
            <w:r>
              <w:rPr>
                <w:i/>
                <w:iCs/>
              </w:rPr>
              <w:t xml:space="preserve">trisagion</w:t>
            </w:r>
            <w:r>
              <w:t xml:space="preserve"> </w:t>
            </w:r>
            <w:r>
              <w:t xml:space="preserve">is the theological heartbeat of the chapter.</w:t>
            </w:r>
            <w:r>
              <w:t xml:space="preserve"> </w:t>
            </w:r>
            <w:r>
              <w:t xml:space="preserve">“Who was and is and is to come”</w:t>
            </w:r>
            <w:r>
              <w:t xml:space="preserve"> </w:t>
            </w:r>
            <w:r>
              <w:t xml:space="preserve">= the divine Name (Exodus 3:14) extended into all time — eternal self-existence. This is not occasional worship; it is unceasing, eternal reality.</w:t>
            </w:r>
          </w:p>
        </w:tc>
      </w:tr>
      <w:tr>
        <w:tc>
          <w:tcPr/>
          <w:p>
            <w:pPr>
              <w:pStyle w:val="Compact"/>
            </w:pPr>
            <w:r>
              <w:t xml:space="preserve">4:9–10</w:t>
            </w:r>
          </w:p>
        </w:tc>
        <w:tc>
          <w:tcPr/>
          <w:p>
            <w:pPr>
              <w:pStyle w:val="Compact"/>
            </w:pPr>
            <w:r>
              <w:t xml:space="preserve">Whenever the living creatures give glory and honor and thanks to the One on the throne, the twenty-four elders fall before Him, worship, and cast their crowns before the throne.</w:t>
            </w:r>
          </w:p>
        </w:tc>
        <w:tc>
          <w:tcPr/>
          <w:p>
            <w:pPr>
              <w:pStyle w:val="Compact"/>
            </w:pPr>
            <w:r>
              <w:t xml:space="preserve">The elders’ response is reflexive and total: they fall (</w:t>
            </w:r>
            <w:r>
              <w:rPr>
                <w:i/>
                <w:iCs/>
              </w:rPr>
              <w:t xml:space="preserve">piptō</w:t>
            </w:r>
            <w:r>
              <w:t xml:space="preserve"> </w:t>
            </w:r>
            <w:r>
              <w:t xml:space="preserve">— prostrate themselves), they worship, and they cast off (</w:t>
            </w:r>
            <w:r>
              <w:rPr>
                <w:i/>
                <w:iCs/>
              </w:rPr>
              <w:t xml:space="preserve">ballō</w:t>
            </w:r>
            <w:r>
              <w:t xml:space="preserve">) their crowns. The casting of crowns is the supreme gesture: whatever authority, honor, or victory they possess, it is derived and must be surrendered to the source.</w:t>
            </w:r>
          </w:p>
        </w:tc>
      </w:tr>
      <w:tr>
        <w:tc>
          <w:tcPr/>
          <w:p>
            <w:pPr>
              <w:pStyle w:val="Compact"/>
            </w:pPr>
            <w:r>
              <w:t xml:space="preserve">4:11</w:t>
            </w:r>
          </w:p>
        </w:tc>
        <w:tc>
          <w:tcPr/>
          <w:p>
            <w:pPr>
              <w:pStyle w:val="Compact"/>
            </w:pPr>
            <w:r>
              <w:t xml:space="preserve">“Worthy are you, our Lord and God, to receive glory and honor and power, for you created all things, and by your will they existed and were created.”</w:t>
            </w:r>
          </w:p>
        </w:tc>
        <w:tc>
          <w:tcPr/>
          <w:p>
            <w:pPr>
              <w:pStyle w:val="Compact"/>
            </w:pPr>
            <w:r>
              <w:t xml:space="preserve">The climactic theological declaration: worthiness is grounded in</w:t>
            </w:r>
            <w:r>
              <w:t xml:space="preserve"> </w:t>
            </w:r>
            <w:r>
              <w:rPr>
                <w:i/>
                <w:iCs/>
              </w:rPr>
              <w:t xml:space="preserve">creation</w:t>
            </w:r>
            <w:r>
              <w:t xml:space="preserve">. God is worthy of all worship because He is the Creator and Sustainer of all that exists. Nothing that exists has independent being — all is</w:t>
            </w:r>
            <w:r>
              <w:t xml:space="preserve"> </w:t>
            </w:r>
            <w:r>
              <w:rPr>
                <w:i/>
                <w:iCs/>
              </w:rPr>
              <w:t xml:space="preserve">from</w:t>
            </w:r>
            <w:r>
              <w:t xml:space="preserve"> </w:t>
            </w:r>
            <w:r>
              <w:t xml:space="preserve">Him and</w:t>
            </w:r>
            <w:r>
              <w:t xml:space="preserve"> </w:t>
            </w:r>
            <w:r>
              <w:rPr>
                <w:i/>
                <w:iCs/>
              </w:rPr>
              <w:t xml:space="preserve">by</w:t>
            </w:r>
            <w:r>
              <w:t xml:space="preserve"> </w:t>
            </w:r>
            <w:r>
              <w:t xml:space="preserve">His will. This grounds the entire subsequent vision: the God who judges in chapters 6–19 is the same God who made everything He judges.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w:t>
            </w:r>
          </w:p>
        </w:tc>
        <w:tc>
          <w:tcPr/>
          <w:p>
            <w:pPr>
              <w:pStyle w:val="Compact"/>
            </w:pPr>
            <w:r>
              <w:t xml:space="preserve">The Summons: The Prophet Called Through the Open Door</w:t>
            </w:r>
          </w:p>
        </w:tc>
      </w:tr>
      <w:tr>
        <w:tc>
          <w:tcPr/>
          <w:p>
            <w:pPr>
              <w:pStyle w:val="Compact"/>
            </w:pPr>
            <w:r>
              <w:t xml:space="preserve">2</w:t>
            </w:r>
          </w:p>
        </w:tc>
        <w:tc>
          <w:tcPr/>
          <w:p>
            <w:pPr>
              <w:pStyle w:val="Compact"/>
            </w:pPr>
            <w:r>
              <w:t xml:space="preserve">4:2–6a</w:t>
            </w:r>
          </w:p>
        </w:tc>
        <w:tc>
          <w:tcPr/>
          <w:p>
            <w:pPr>
              <w:pStyle w:val="Compact"/>
            </w:pPr>
            <w:r>
              <w:t xml:space="preserve">The Throne: The Sovereign Rendered in Light, Fire, and Glass</w:t>
            </w:r>
          </w:p>
        </w:tc>
      </w:tr>
      <w:tr>
        <w:tc>
          <w:tcPr/>
          <w:p>
            <w:pPr>
              <w:pStyle w:val="Compact"/>
            </w:pPr>
            <w:r>
              <w:t xml:space="preserve">3</w:t>
            </w:r>
          </w:p>
        </w:tc>
        <w:tc>
          <w:tcPr/>
          <w:p>
            <w:pPr>
              <w:pStyle w:val="Compact"/>
            </w:pPr>
            <w:r>
              <w:t xml:space="preserve">4:6b–8</w:t>
            </w:r>
          </w:p>
        </w:tc>
        <w:tc>
          <w:tcPr/>
          <w:p>
            <w:pPr>
              <w:pStyle w:val="Compact"/>
            </w:pPr>
            <w:r>
              <w:t xml:space="preserve">The Worshipers I: The Living Creatures and the Unceasing Trisagion</w:t>
            </w:r>
          </w:p>
        </w:tc>
      </w:tr>
      <w:tr>
        <w:tc>
          <w:tcPr/>
          <w:p>
            <w:pPr>
              <w:pStyle w:val="Compact"/>
            </w:pPr>
            <w:r>
              <w:t xml:space="preserve">4</w:t>
            </w:r>
          </w:p>
        </w:tc>
        <w:tc>
          <w:tcPr/>
          <w:p>
            <w:pPr>
              <w:pStyle w:val="Compact"/>
            </w:pPr>
            <w:r>
              <w:t xml:space="preserve">4:9–11</w:t>
            </w:r>
          </w:p>
        </w:tc>
        <w:tc>
          <w:tcPr/>
          <w:p>
            <w:pPr>
              <w:pStyle w:val="Compact"/>
            </w:pPr>
            <w:r>
              <w:t xml:space="preserve">The Worshipers II: The Elders, the Cast Crowns, and the Ground of All Worship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throne of God stands eternal, sovereign, and worthy of all worship.</w:t>
      </w:r>
    </w:p>
    <w:p>
      <w:pPr>
        <w:pStyle w:val="BodyText"/>
      </w:pPr>
      <w:r>
        <w:rPr>
          <w:b/>
          <w:bCs/>
        </w:rPr>
        <w:t xml:space="preserve">Primary Claim:</w:t>
      </w:r>
      <w:r>
        <w:t xml:space="preserve"> </w:t>
      </w:r>
      <w:r>
        <w:t xml:space="preserve">Before anything else is revealed, God summons His people into the throne room — not to inform them but to reorient them: the One on the throne is holy, eternal, and all-powerful, and every crown belongs to Him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Identify what throne you are actually living under.</w:t>
      </w:r>
      <w:r>
        <w:t xml:space="preserve"> </w:t>
      </w:r>
      <w:r>
        <w:t xml:space="preserve">The pressure John’s readers faced was not primarily theological — it was political and social: Caesar’s throne felt real, immediate, and dangerous, while God’s throne felt distant and theoretical. The same inversion happens today. The throne of financial insecurity, medical diagnosis, cultural rejection, or institutional authority can feel more ultimate than the throne of Revelation 4 — not because we deny God’s sovereignty but because we live as though the visible throne is the real one. This passage confronts that inversion directly: the throne that blazes with jasper fire and is surrounded by the unceasing</w:t>
      </w:r>
      <w:r>
        <w:t xml:space="preserve"> </w:t>
      </w:r>
      <w:r>
        <w:rPr>
          <w:i/>
          <w:iCs/>
        </w:rPr>
        <w:t xml:space="preserve">trisagion</w:t>
      </w:r>
      <w:r>
        <w:t xml:space="preserve"> </w:t>
      </w:r>
      <w:r>
        <w:t xml:space="preserve">of the highest created beings is the only throne that is actually real and final. Reprogram your operative theology to match your confessional theology: the One on that throne is not managing crises from above — He is seated, sovereign, and untroubled.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weight of divine holiness produce genuine awe, not merely reverent words.</w:t>
      </w:r>
      <w:r>
        <w:t xml:space="preserve"> </w:t>
      </w:r>
      <w:r>
        <w:t xml:space="preserve">The</w:t>
      </w:r>
      <w:r>
        <w:t xml:space="preserve"> </w:t>
      </w:r>
      <w:r>
        <w:rPr>
          <w:i/>
          <w:iCs/>
        </w:rPr>
        <w:t xml:space="preserve">trisagion</w:t>
      </w:r>
      <w:r>
        <w:t xml:space="preserve"> </w:t>
      </w:r>
      <w:r>
        <w:t xml:space="preserve">—</w:t>
      </w:r>
      <w:r>
        <w:t xml:space="preserve"> </w:t>
      </w:r>
      <w:r>
        <w:t xml:space="preserve">“Holy, holy, holy”</w:t>
      </w:r>
      <w:r>
        <w:t xml:space="preserve"> </w:t>
      </w:r>
      <w:r>
        <w:t xml:space="preserve">— is not liturgical decoration; it is the highest created beings doing the only thing their full perception of the throne allows them to do. The sea of glass conveys unapproachable purity. The lightning and thunder are not atmospheric effects but the overflow of divine majesty. Contemporary worship often names God’s holiness without experiencing its weight — we say the words of Isaiah 6 while feeling approximately nothing. This chapter is a summons to recover what A.W. Tozer called</w:t>
      </w:r>
      <w:r>
        <w:t xml:space="preserve"> </w:t>
      </w:r>
      <w:r>
        <w:t xml:space="preserve">“the missing jewel of the evangelical church”</w:t>
      </w:r>
      <w:r>
        <w:t xml:space="preserve">: a genuine, prostrating sense of divine majesty that produces not performance but awe. Ask God to make this vision real to your worship, not merely notational.</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the crowns you are hoarding and cast them before the throne.</w:t>
      </w:r>
      <w:r>
        <w:t xml:space="preserve"> </w:t>
      </w:r>
      <w:r>
        <w:t xml:space="preserve">The elders’ casting of crowns is the chapter’s most concrete behavioral image. They possess crowns —</w:t>
      </w:r>
      <w:r>
        <w:t xml:space="preserve"> </w:t>
      </w:r>
      <w:r>
        <w:rPr>
          <w:i/>
          <w:iCs/>
        </w:rPr>
        <w:t xml:space="preserve">stephanoi</w:t>
      </w:r>
      <w:r>
        <w:t xml:space="preserve">, victor’s crowns, marks of genuine achievement and honor — and they throw them away. Not because crowns are evil but because in the presence of the throne, the idea of</w:t>
      </w:r>
      <w:r>
        <w:t xml:space="preserve"> </w:t>
      </w:r>
      <w:r>
        <w:rPr>
          <w:i/>
          <w:iCs/>
        </w:rPr>
        <w:t xml:space="preserve">keeping</w:t>
      </w:r>
      <w:r>
        <w:t xml:space="preserve"> </w:t>
      </w:r>
      <w:r>
        <w:t xml:space="preserve">them becomes absurd. What are the crowns you are hoarding? The reputation you are protecting, the achievement you are leveraging, the status you are maintaining — these are not worthless, but they are not yours to keep. The chapter calls for a concrete act of surrender: identify the thing you are most likely to clutch and practice the posture of the elders — floor, face down, empty hands.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Ground your confidence in God’s sovereignty in His role as Creator, not merely His role as helper.</w:t>
      </w:r>
      <w:r>
        <w:t xml:space="preserve"> </w:t>
      </w:r>
      <w:r>
        <w:t xml:space="preserve">The elders’ declaration in verse 11 —</w:t>
      </w:r>
      <w:r>
        <w:t xml:space="preserve"> </w:t>
      </w:r>
      <w:r>
        <w:t xml:space="preserve">“by your will they existed and were created”</w:t>
      </w:r>
      <w:r>
        <w:t xml:space="preserve"> </w:t>
      </w:r>
      <w:r>
        <w:t xml:space="preserve">— locates God’s worthiness not in His acts of rescue but in His act of creation. He is worthy of all glory and honor and power because</w:t>
      </w:r>
      <w:r>
        <w:t xml:space="preserve"> </w:t>
      </w:r>
      <w:r>
        <w:rPr>
          <w:i/>
          <w:iCs/>
        </w:rPr>
        <w:t xml:space="preserve">nothing exists that He did not make and does not sustain by His will</w:t>
      </w:r>
      <w:r>
        <w:t xml:space="preserve">. This means His sovereignty is not a doctrine to be defended against hard providences but a reality embedded in the structure of existence itself. The believer facing an inexplicable circumstance is not waiting for God to become sovereign; they are living inside a universe He made, under a will He has never suspended. Anchor your confidence not in what God is doing right now but in who He is as the One by whose will all things exist.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Reorder your worship away from what creation offers and toward the Creator alone.</w:t>
      </w:r>
      <w:r>
        <w:t xml:space="preserve"> </w:t>
      </w:r>
      <w:r>
        <w:t xml:space="preserve">The chapter’s structure is relentless: everything faces the throne, everything moves toward the throne, everything returns to the throne. The living creatures give glory to the One on the throne. The elders fall before the One on the throne. The crowns are cast before the One on the throne. Every created excellence — the lion’s strength, the ox’s service, the man’s reason, the eagle’s speed — exists not for its own display but for the worship of the Creator. For those whose hearts are drawn more powerfully by the gifts than by the Giver, this chapter is a reorienting arrest: creation is not the destination; it is the arrow pointing back toward the throne. Let the things that move you most in this world become occasions of worship directed toward the One who made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4 is the most concentrated throne-room vision in the New Testament and one of the most theologically dense in all of Scripture. It establishes, before any prophetic disclosure unfolds, that the God of the Apocalypse is the holy, eternal, omnipotent Creator whose sovereignty is absolute and whose worship is the irreducible ground reality of all existence. The threefold</w:t>
      </w:r>
      <w:r>
        <w:t xml:space="preserve"> </w:t>
      </w:r>
      <w:r>
        <w:t xml:space="preserve">“holy”</w:t>
      </w:r>
      <w:r>
        <w:t xml:space="preserve"> </w:t>
      </w:r>
      <w:r>
        <w:t xml:space="preserve">(</w:t>
      </w:r>
      <w:r>
        <w:rPr>
          <w:i/>
          <w:iCs/>
        </w:rPr>
        <w:t xml:space="preserve">trisagion</w:t>
      </w:r>
      <w:r>
        <w:t xml:space="preserve">) — drawn from Isaiah 6 and placed at the center of the heavenly liturgy — declares that God’s holiness is not one attribute among many but the consuming, overarching characteristic that defines His being. The self-designation</w:t>
      </w:r>
      <w:r>
        <w:t xml:space="preserve"> </w:t>
      </w:r>
      <w:r>
        <w:t xml:space="preserve">“who was and is and is to come”</w:t>
      </w:r>
      <w:r>
        <w:t xml:space="preserve"> </w:t>
      </w:r>
      <w:r>
        <w:t xml:space="preserve">roots divine sovereignty in eternal self-existence — He is not subject to time, and therefore not subject to the contingencies and reversals that characterize every earthly throne. The climactic declaration of verse 11 grounds all worship in creation: worthiness belongs to God alone because He is the source and sustainer of all that exists. This theological foundation makes every subsequent vision in the book intelligible: the judgments, the suffering, the ultimate victory are all the actions of this God — the One on the throne — not the eruptions of an uncontrolled cosmos.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4 is a concentrated display of the</w:t>
      </w:r>
      <w:r>
        <w:t xml:space="preserve"> </w:t>
      </w:r>
      <w:r>
        <w:rPr>
          <w:i/>
          <w:iCs/>
        </w:rPr>
        <w:t xml:space="preserve">soli Deo gloria</w:t>
      </w:r>
      <w:r>
        <w:t xml:space="preserve"> </w:t>
      </w:r>
      <w:r>
        <w:t xml:space="preserve">principle — the conviction that God alone is the proper end and object of all glory, honor, and worship, and that every created being exists by His will and for His praise. The elders’ casting of crowns enacts in liturgical form what Reformed theology confesses doctrinally: human achievement, authority, and honor are real but derivative, and they find their proper destination not in their own display but in surrender to the One from whom they came. The chapter also provides essential theological grounding for the Reformed understanding of providence: because God is Creator and all things exist by His will (v. 11), His sovereignty is not an intervention into an otherwise autonomous order but the constitutive reality of existence itself. This is not a chapter about God regaining control — it is a chapter about the One who has never lost it, whose throne was established before the foundations of the earth, and who is worshiped unceasingly in heaven while His people suffer below. For the persecuted church — then and now — this vision is not escapist comfort but the most concrete thing possible: a reorientation of reality around what is actually, eternally, and unshakeably true.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throne you see — the one backed by power, surrounded by fear, demanding your compliance — is not the real throne. The real throne blazes with holy fire, is surrounded by the highest created beings who have never stopped crying</w:t>
      </w:r>
      <w:r>
        <w:t xml:space="preserve"> </w:t>
      </w:r>
      <w:r>
        <w:rPr>
          <w:i/>
          <w:iCs/>
        </w:rPr>
        <w:t xml:space="preserve">holy</w:t>
      </w:r>
      <w:r>
        <w:t xml:space="preserve">, and holds the One by whose will everything that exists came into being. Every crown, every authority, every achievement you possess came from Him and belongs to Him. Stop clutching what was never yours. Fall down, cast your crowns, and let your whole life become what the living creatures cannot stop doing — worship of the only One who is worthy.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a doxological vision into a prophetic puzzle.</w:t>
      </w:r>
      <w:r>
        <w:t xml:space="preserve"> </w:t>
      </w:r>
      <w:r>
        <w:t xml:space="preserve">The most common mishandling of Revelation 4 is treating it primarily as a coded eschatological riddle — spending the exposition identifying who the elders are, what the living creatures represent, and how the sea of glass fits a prophetic timeline. This inverts the chapter’s intent entirely. The chapter’s function is doxological: it exists to produce worship, not satisfy curiosity. An exposition that produces a</w:t>
      </w:r>
      <w:r>
        <w:t xml:space="preserve"> </w:t>
      </w:r>
      <w:r>
        <w:t xml:space="preserve">“now I understand Revelation’s structure”</w:t>
      </w:r>
      <w:r>
        <w:t xml:space="preserve"> </w:t>
      </w:r>
      <w:r>
        <w:t xml:space="preserve">response rather than a</w:t>
      </w:r>
      <w:r>
        <w:t xml:space="preserve"> </w:t>
      </w:r>
      <w:r>
        <w:t xml:space="preserve">“holy, holy, holy”</w:t>
      </w:r>
      <w:r>
        <w:t xml:space="preserve"> </w:t>
      </w:r>
      <w:r>
        <w:t xml:space="preserve">response has failed the text, regardless of its interpretive accuracy. The symbols are not the point; the throne is the point.</w:t>
      </w:r>
    </w:p>
    <w:p>
      <w:pPr>
        <w:numPr>
          <w:ilvl w:val="0"/>
          <w:numId w:val="1002"/>
        </w:numPr>
      </w:pPr>
      <w:r>
        <w:rPr>
          <w:b/>
          <w:bCs/>
        </w:rPr>
        <w:t xml:space="preserve">Using the</w:t>
      </w:r>
      <w:r>
        <w:rPr>
          <w:b/>
          <w:bCs/>
        </w:rPr>
        <w:t xml:space="preserve"> </w:t>
      </w:r>
      <w:r>
        <w:rPr>
          <w:b/>
          <w:bCs/>
        </w:rPr>
        <w:t xml:space="preserve">“open door”</w:t>
      </w:r>
      <w:r>
        <w:rPr>
          <w:b/>
          <w:bCs/>
        </w:rPr>
        <w:t xml:space="preserve"> </w:t>
      </w:r>
      <w:r>
        <w:rPr>
          <w:b/>
          <w:bCs/>
        </w:rPr>
        <w:t xml:space="preserve">and</w:t>
      </w:r>
      <w:r>
        <w:rPr>
          <w:b/>
          <w:bCs/>
        </w:rPr>
        <w:t xml:space="preserve"> </w:t>
      </w:r>
      <w:r>
        <w:rPr>
          <w:b/>
          <w:bCs/>
        </w:rPr>
        <w:t xml:space="preserve">“come up here”</w:t>
      </w:r>
      <w:r>
        <w:rPr>
          <w:b/>
          <w:bCs/>
        </w:rPr>
        <w:t xml:space="preserve"> </w:t>
      </w:r>
      <w:r>
        <w:rPr>
          <w:b/>
          <w:bCs/>
        </w:rPr>
        <w:t xml:space="preserve">of verse 1 to build a rapture doctrine.</w:t>
      </w:r>
      <w:r>
        <w:t xml:space="preserve"> </w:t>
      </w:r>
      <w:r>
        <w:t xml:space="preserve">This is eisegetical — importing a specific eschatological framework into a literary transitional formula that functions throughout Revelation as a scene-change marker. John is summoned as the recipient of prophetic vision, not as a type of the raptured church. Preaching the rapture from verse 1 requires ignoring both the grammar and the literary structure of the book, and it derails the chapter’s actual claim before it even begins.</w:t>
      </w:r>
    </w:p>
    <w:p>
      <w:pPr>
        <w:numPr>
          <w:ilvl w:val="0"/>
          <w:numId w:val="1002"/>
        </w:numPr>
      </w:pPr>
      <w:r>
        <w:rPr>
          <w:b/>
          <w:bCs/>
        </w:rPr>
        <w:t xml:space="preserve">Preaching the elders’ identity as the sermon’s burden.</w:t>
      </w:r>
      <w:r>
        <w:t xml:space="preserve"> </w:t>
      </w:r>
      <w:r>
        <w:t xml:space="preserve">Whether the twenty-four elders are the raptured church, the full covenant assembly, or angelic beings, the</w:t>
      </w:r>
      <w:r>
        <w:t xml:space="preserve"> </w:t>
      </w:r>
      <w:r>
        <w:rPr>
          <w:i/>
          <w:iCs/>
        </w:rPr>
        <w:t xml:space="preserve">point the text makes with them</w:t>
      </w:r>
      <w:r>
        <w:t xml:space="preserve"> </w:t>
      </w:r>
      <w:r>
        <w:t xml:space="preserve">is that they fall down, they worship, and they cast their crowns before the throne. Their identity is secondary; their posture is the message. A sermon that spends significant time adjudicating the identity question without adequately pressing the casting-of-crowns image has spent its capital on the wrong thing.</w:t>
      </w:r>
    </w:p>
    <w:p>
      <w:pPr>
        <w:numPr>
          <w:ilvl w:val="0"/>
          <w:numId w:val="1002"/>
        </w:numPr>
      </w:pPr>
      <w:r>
        <w:rPr>
          <w:b/>
          <w:bCs/>
        </w:rPr>
        <w:t xml:space="preserve">Reducing</w:t>
      </w:r>
      <w:r>
        <w:rPr>
          <w:b/>
          <w:bCs/>
        </w:rPr>
        <w:t xml:space="preserve"> </w:t>
      </w:r>
      <w:r>
        <w:rPr>
          <w:b/>
          <w:bCs/>
        </w:rPr>
        <w:t xml:space="preserve">“holy, holy, holy”</w:t>
      </w:r>
      <w:r>
        <w:rPr>
          <w:b/>
          <w:bCs/>
        </w:rPr>
        <w:t xml:space="preserve"> </w:t>
      </w:r>
      <w:r>
        <w:rPr>
          <w:b/>
          <w:bCs/>
        </w:rPr>
        <w:t xml:space="preserve">to a theology lecture on divine attributes.</w:t>
      </w:r>
      <w:r>
        <w:t xml:space="preserve"> </w:t>
      </w:r>
      <w:r>
        <w:t xml:space="preserve">The</w:t>
      </w:r>
      <w:r>
        <w:t xml:space="preserve"> </w:t>
      </w:r>
      <w:r>
        <w:rPr>
          <w:i/>
          <w:iCs/>
        </w:rPr>
        <w:t xml:space="preserve">trisagion</w:t>
      </w:r>
      <w:r>
        <w:t xml:space="preserve"> </w:t>
      </w:r>
      <w:r>
        <w:t xml:space="preserve">is not primarily a doctrinal proposition to be explained; it is the response of beings who see what John sees. The preacher’s task is not to define holiness academically but to so present the throne that the congregation’s response approximates the living creatures’ — a sense of weight, purity, and majesty that produces awe rather than comprehension. Preaching that produces theological clarity about holiness without producing a felt sense of its weight has substituted information for formation.</w:t>
      </w:r>
    </w:p>
    <w:p>
      <w:pPr>
        <w:numPr>
          <w:ilvl w:val="0"/>
          <w:numId w:val="1002"/>
        </w:numPr>
      </w:pPr>
      <w:r>
        <w:rPr>
          <w:b/>
          <w:bCs/>
        </w:rPr>
        <w:t xml:space="preserve">Neglecting the pastoral function of the vision for suffering believers.</w:t>
      </w:r>
      <w:r>
        <w:t xml:space="preserve"> </w:t>
      </w:r>
      <w:r>
        <w:t xml:space="preserve">Revelation was written to churches facing persecution, martyrdom, and the demand to worship Caesar. Revelation 4 is not an abstract theological overture — it is a direct pastoral intervention:</w:t>
      </w:r>
      <w:r>
        <w:t xml:space="preserve"> </w:t>
      </w:r>
      <w:r>
        <w:rPr>
          <w:i/>
          <w:iCs/>
        </w:rPr>
        <w:t xml:space="preserve">look at who is actually on the throne, and then reassess what you are afraid of</w:t>
      </w:r>
      <w:r>
        <w:t xml:space="preserve">. Exposition that treats the chapter as timeless theological content without connecting it to its pastoral function in the lives of people living under real pressure (political, cultural, medical, financial) has failed to deliver the chapter’s intent. The vision was given to the suffering; preach it to the suffering.</w:t>
      </w:r>
    </w:p>
    <w:p>
      <w:pPr>
        <w:numPr>
          <w:ilvl w:val="0"/>
          <w:numId w:val="1002"/>
        </w:numPr>
      </w:pPr>
      <w:r>
        <w:rPr>
          <w:b/>
          <w:bCs/>
        </w:rPr>
        <w:t xml:space="preserve">Preaching chapter 4 without noting its incompleteness without chapter 5.</w:t>
      </w:r>
      <w:r>
        <w:t xml:space="preserve"> </w:t>
      </w:r>
      <w:r>
        <w:t xml:space="preserve">Revelation 4 establishes the Father’s throne and grounds all worship in His sovereignty as Creator. But the worship of the entire cosmos that explodes in chapter 5 only happens when the Lamb enters — the Redeemer completing what the Creator began. An exposition of chapter 4 that does not at minimum gesture toward its completion in chapter 5 gives a truncated account of the heavenly worship: creation-worship is real, but redemption-worship is its fullness. The Primary Claim of chapter 4 stands on its own — but the preacher should resist treating it as the whole of heaven’s story.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2026-07-14T21:08:36Z</dcterms:created>
  <dcterms:modified xsi:type="dcterms:W3CDTF">2026-07-14T21:08:36Z</dcterms:modified>
</cp:coreProperties>
</file>

<file path=docProps/custom.xml><?xml version="1.0" encoding="utf-8"?>
<Properties xmlns="http://schemas.openxmlformats.org/officeDocument/2006/custom-properties" xmlns:vt="http://schemas.openxmlformats.org/officeDocument/2006/docPropsVTypes"/>
</file>